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A2" w:rsidRDefault="009B0EA2" w:rsidP="009B0EA2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B0EA2" w:rsidRDefault="009B0EA2" w:rsidP="009B0E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EA2" w:rsidRPr="007357C7" w:rsidRDefault="009B0EA2" w:rsidP="009B0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357C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 ходе внедрения Стандарта развития конкуренции в </w:t>
      </w:r>
      <w:r w:rsidR="007357C7" w:rsidRPr="007357C7">
        <w:rPr>
          <w:rFonts w:ascii="Times New Roman" w:eastAsia="Times New Roman" w:hAnsi="Times New Roman" w:cs="Times New Roman"/>
          <w:b/>
          <w:bCs/>
          <w:sz w:val="32"/>
          <w:szCs w:val="32"/>
        </w:rPr>
        <w:t>Карачаево-Черкесской республике</w:t>
      </w:r>
    </w:p>
    <w:p w:rsidR="009B0EA2" w:rsidRPr="007357C7" w:rsidRDefault="009B0EA2" w:rsidP="009B0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150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3"/>
        <w:gridCol w:w="2126"/>
        <w:gridCol w:w="2268"/>
        <w:gridCol w:w="1985"/>
        <w:gridCol w:w="2126"/>
        <w:gridCol w:w="2410"/>
        <w:gridCol w:w="2126"/>
      </w:tblGrid>
      <w:tr w:rsidR="009B0EA2" w:rsidTr="000E5C4D">
        <w:trPr>
          <w:trHeight w:val="2238"/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уполномоченного органа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Коллегиального органа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B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перечня приоритетных и социально значимых рынков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Разработка/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«дорожной карты»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B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Общественный контроль за деятельностью субъектов естественных монополий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информированности о состоянии конкурентной среды </w:t>
            </w:r>
          </w:p>
        </w:tc>
      </w:tr>
      <w:tr w:rsidR="009B0EA2" w:rsidTr="009B0EA2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0E5C4D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0E5C4D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F160E8" w:rsidRDefault="00F160E8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 Главы КЧР №47 от 22.03.2016 г.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0E5C4D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</w:t>
            </w:r>
            <w:r w:rsidR="00F1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Главы КЧР № 168-р от 14.06.2016 г.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0E5C4D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0E5C4D" w:rsidRDefault="000E5C4D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Главы КЧР № 168-р от 14.06.2016 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0E5C4D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0E5C4D" w:rsidRDefault="000E5C4D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0E5C4D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Подготовлен проект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0E5C4D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0E5C4D" w:rsidRDefault="000E5C4D" w:rsidP="00F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4D">
              <w:rPr>
                <w:rFonts w:ascii="Times New Roman" w:eastAsia="Times New Roman" w:hAnsi="Times New Roman" w:cs="Times New Roman"/>
                <w:sz w:val="24"/>
                <w:szCs w:val="24"/>
              </w:rPr>
              <w:t>http://economy.kchgov.ru/</w:t>
            </w:r>
            <w:r w:rsidR="00F160E8" w:rsidRPr="00F160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развитие-конкуренции-в-карачаево-черкесской-республике/587/</w:t>
            </w:r>
          </w:p>
        </w:tc>
      </w:tr>
    </w:tbl>
    <w:p w:rsidR="009B0EA2" w:rsidRDefault="009B0EA2" w:rsidP="009B0E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1F5F1B" w:rsidRDefault="009B0EA2" w:rsidP="009B0EA2">
      <w:pPr>
        <w:spacing w:after="0" w:line="240" w:lineRule="auto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sectPr w:rsidR="001F5F1B" w:rsidSect="009B0EA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A2"/>
    <w:rsid w:val="000E5C4D"/>
    <w:rsid w:val="001F5F1B"/>
    <w:rsid w:val="00644333"/>
    <w:rsid w:val="007357C7"/>
    <w:rsid w:val="009B0EA2"/>
    <w:rsid w:val="00A413B9"/>
    <w:rsid w:val="00F1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Ирина Александровна</dc:creator>
  <cp:lastModifiedBy>Капаева Айсе Иссаевна</cp:lastModifiedBy>
  <cp:revision>2</cp:revision>
  <dcterms:created xsi:type="dcterms:W3CDTF">2016-09-16T08:38:00Z</dcterms:created>
  <dcterms:modified xsi:type="dcterms:W3CDTF">2016-09-16T08:38:00Z</dcterms:modified>
</cp:coreProperties>
</file>