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F7BB2" w:rsidTr="00EF7BB2">
        <w:trPr>
          <w:cantSplit/>
          <w:trHeight w:val="1414"/>
        </w:trPr>
        <w:tc>
          <w:tcPr>
            <w:tcW w:w="9923" w:type="dxa"/>
            <w:vAlign w:val="center"/>
          </w:tcPr>
          <w:p w:rsidR="00EF7BB2" w:rsidRDefault="00EF7B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BB2" w:rsidRDefault="00EF7BB2">
            <w:pPr>
              <w:spacing w:line="256" w:lineRule="auto"/>
              <w:rPr>
                <w:lang w:eastAsia="en-US"/>
              </w:rPr>
            </w:pPr>
          </w:p>
        </w:tc>
      </w:tr>
      <w:tr w:rsidR="00EF7BB2" w:rsidTr="00EF7BB2">
        <w:trPr>
          <w:cantSplit/>
          <w:trHeight w:val="2708"/>
        </w:trPr>
        <w:tc>
          <w:tcPr>
            <w:tcW w:w="9923" w:type="dxa"/>
          </w:tcPr>
          <w:p w:rsidR="00EF7BB2" w:rsidRDefault="00EF7BB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EF7BB2" w:rsidRDefault="00EF7BB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EF7BB2" w:rsidRDefault="00EF7BB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УПРАВЛЕНИЕ ФЕДЕРАЛЬНОЙ АНТИМОНОПОЛЬНОЙ СЛУЖБЫ</w:t>
            </w:r>
          </w:p>
          <w:p w:rsidR="00EF7BB2" w:rsidRDefault="00EF7BB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КАРАЧАЕВО-ЧЕРКЕССКОЙ РЕСПУБЛИКЕ</w:t>
            </w:r>
          </w:p>
          <w:p w:rsidR="00EF7BB2" w:rsidRDefault="00EF7BB2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</w:p>
          <w:p w:rsidR="00EF7BB2" w:rsidRDefault="00EF7BB2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</w:p>
          <w:p w:rsidR="00EF7BB2" w:rsidRDefault="00EF7BB2">
            <w:pPr>
              <w:pStyle w:val="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 Р И К А З </w:t>
            </w:r>
          </w:p>
          <w:p w:rsidR="00EF7BB2" w:rsidRDefault="00EF7BB2">
            <w:pPr>
              <w:spacing w:line="256" w:lineRule="auto"/>
              <w:rPr>
                <w:sz w:val="18"/>
                <w:lang w:eastAsia="en-US"/>
              </w:rPr>
            </w:pPr>
          </w:p>
          <w:p w:rsidR="00EF7BB2" w:rsidRDefault="00EF7BB2">
            <w:pPr>
              <w:spacing w:line="256" w:lineRule="auto"/>
              <w:rPr>
                <w:sz w:val="18"/>
                <w:lang w:eastAsia="en-US"/>
              </w:rPr>
            </w:pPr>
          </w:p>
          <w:p w:rsidR="00EF7BB2" w:rsidRDefault="007B7B0A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 xml:space="preserve"> 01</w:t>
            </w:r>
            <w:r w:rsidR="00965C0A">
              <w:rPr>
                <w:sz w:val="28"/>
                <w:lang w:eastAsia="en-US"/>
              </w:rPr>
              <w:t>.</w:t>
            </w:r>
            <w:r>
              <w:rPr>
                <w:sz w:val="28"/>
                <w:lang w:eastAsia="en-US"/>
              </w:rPr>
              <w:t>02.</w:t>
            </w:r>
            <w:r w:rsidR="00965C0A">
              <w:rPr>
                <w:sz w:val="28"/>
                <w:lang w:eastAsia="en-US"/>
              </w:rPr>
              <w:t>2018</w:t>
            </w:r>
            <w:r w:rsidR="00EF7BB2">
              <w:rPr>
                <w:sz w:val="28"/>
                <w:lang w:eastAsia="en-US"/>
              </w:rPr>
              <w:t xml:space="preserve">                                                                                                №</w:t>
            </w:r>
            <w:r w:rsidR="002265C5">
              <w:rPr>
                <w:sz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EF7BB2" w:rsidRDefault="00EF7BB2" w:rsidP="00EF7BB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7BB2" w:rsidRDefault="00EF7BB2" w:rsidP="00EF7BB2">
      <w:pPr>
        <w:autoSpaceDE w:val="0"/>
        <w:autoSpaceDN w:val="0"/>
        <w:adjustRightInd w:val="0"/>
        <w:rPr>
          <w:sz w:val="26"/>
          <w:szCs w:val="26"/>
        </w:rPr>
      </w:pPr>
    </w:p>
    <w:p w:rsidR="00EF7BB2" w:rsidRDefault="00EF7BB2" w:rsidP="00EF7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Общественно-консультативного совета при</w:t>
      </w:r>
    </w:p>
    <w:p w:rsidR="00EF7BB2" w:rsidRDefault="00EF7BB2" w:rsidP="00EF7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Управлении Федеральной антимонопольной службы России по Карачаево-Черкесской Республике и Положения об </w:t>
      </w:r>
      <w:proofErr w:type="gramStart"/>
      <w:r>
        <w:rPr>
          <w:b/>
          <w:sz w:val="28"/>
          <w:szCs w:val="28"/>
        </w:rPr>
        <w:t>Общественно</w:t>
      </w:r>
      <w:proofErr w:type="gramEnd"/>
      <w:r>
        <w:rPr>
          <w:b/>
          <w:sz w:val="28"/>
          <w:szCs w:val="28"/>
        </w:rPr>
        <w:t>-</w:t>
      </w:r>
    </w:p>
    <w:p w:rsidR="00EF7BB2" w:rsidRDefault="00EF7BB2" w:rsidP="00EF7B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консультативном совете при Управлении Федеральной антимонопольной службы России по Карачаево-Черкесской Республике</w:t>
      </w:r>
    </w:p>
    <w:p w:rsidR="00EF7BB2" w:rsidRDefault="00EF7BB2" w:rsidP="00EF7BB2">
      <w:pPr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EF7BB2" w:rsidRDefault="00EF7BB2" w:rsidP="00EF7BB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приоритетной программой стратегического развития Российской Федерации «Реформа контрольно-надзорной деятельности» для взаимодействия Управления Федеральной антимонопольной службы по Карачаево-Черкесской Республике с предпринимательскими объединениями, некоммерческими и общественными организациями с целью совершенствования антимонопольного законодательства, обеспечения открытости деятельности антимонопольных органов</w:t>
      </w:r>
    </w:p>
    <w:p w:rsidR="00EF7BB2" w:rsidRDefault="00EF7BB2" w:rsidP="00EF7B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EF7BB2" w:rsidRDefault="00EF7BB2" w:rsidP="00EF7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Общественно-консультативного совета при Управлении Федеральной антимонопольной службы России по Карачаево-Черкесской Республике согласно приложению №1.</w:t>
      </w:r>
    </w:p>
    <w:p w:rsidR="00EF7BB2" w:rsidRDefault="00EF7BB2" w:rsidP="00EF7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Общественно-консультативном совете при Управлении Федеральной антимонопольной службы России по Карачаево-Черкесской Республике согласно приложению №2.</w:t>
      </w:r>
    </w:p>
    <w:p w:rsidR="00EF7BB2" w:rsidRDefault="00EF7BB2" w:rsidP="00EF7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 w:rsidR="00EF7BB2" w:rsidRDefault="00EF7BB2" w:rsidP="00EF7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BB2" w:rsidRDefault="00EF7BB2" w:rsidP="00EF7BB2">
      <w:pPr>
        <w:jc w:val="both"/>
        <w:rPr>
          <w:sz w:val="28"/>
          <w:szCs w:val="28"/>
        </w:rPr>
      </w:pPr>
    </w:p>
    <w:p w:rsidR="00EF7BB2" w:rsidRDefault="00EF7BB2" w:rsidP="00EF7BB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А.С. </w:t>
      </w:r>
      <w:proofErr w:type="spellStart"/>
      <w:r>
        <w:rPr>
          <w:sz w:val="28"/>
          <w:szCs w:val="28"/>
        </w:rPr>
        <w:t>Уракчиев</w:t>
      </w:r>
      <w:proofErr w:type="spellEnd"/>
    </w:p>
    <w:p w:rsidR="00EF7BB2" w:rsidRDefault="00EF7BB2" w:rsidP="00EF7BB2">
      <w:pPr>
        <w:jc w:val="both"/>
        <w:rPr>
          <w:sz w:val="28"/>
          <w:szCs w:val="28"/>
        </w:rPr>
      </w:pPr>
    </w:p>
    <w:p w:rsidR="00EF7BB2" w:rsidRDefault="00EF7BB2" w:rsidP="00EF7BB2">
      <w:pPr>
        <w:tabs>
          <w:tab w:val="left" w:pos="3300"/>
          <w:tab w:val="left" w:pos="3855"/>
          <w:tab w:val="center" w:pos="4961"/>
        </w:tabs>
      </w:pPr>
      <w:r>
        <w:rPr>
          <w:sz w:val="28"/>
        </w:rPr>
        <w:t xml:space="preserve">                      </w:t>
      </w:r>
    </w:p>
    <w:p w:rsidR="00E35B7E" w:rsidRDefault="00E35B7E"/>
    <w:sectPr w:rsidR="00E3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2"/>
    <w:rsid w:val="002265C5"/>
    <w:rsid w:val="007B7B0A"/>
    <w:rsid w:val="00965C0A"/>
    <w:rsid w:val="00E35B7E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26D6-7784-4947-8005-A49E57A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7BB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7B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Ирина Ивановна</dc:creator>
  <cp:keywords/>
  <dc:description/>
  <cp:lastModifiedBy>Мягкова Ирина Ивановна</cp:lastModifiedBy>
  <cp:revision>5</cp:revision>
  <dcterms:created xsi:type="dcterms:W3CDTF">2017-12-27T06:27:00Z</dcterms:created>
  <dcterms:modified xsi:type="dcterms:W3CDTF">2018-02-01T07:54:00Z</dcterms:modified>
</cp:coreProperties>
</file>